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Dear Members of the Selection Committee,</w:t>
      </w:r>
    </w:p>
    <w:p w:rsidR="00000000" w:rsidDel="00000000" w:rsidP="00000000" w:rsidRDefault="00000000" w:rsidRPr="00000000" w14:paraId="00000002">
      <w:pPr>
        <w:spacing w:after="240" w:before="240" w:lineRule="auto"/>
        <w:rPr/>
      </w:pPr>
      <w:r w:rsidDel="00000000" w:rsidR="00000000" w:rsidRPr="00000000">
        <w:rPr>
          <w:rtl w:val="0"/>
        </w:rPr>
        <w:t xml:space="preserve">It is my distinct honor to recommend </w:t>
      </w:r>
      <w:r w:rsidDel="00000000" w:rsidR="00000000" w:rsidRPr="00000000">
        <w:rPr>
          <w:b w:val="1"/>
          <w:rtl w:val="0"/>
        </w:rPr>
        <w:t xml:space="preserve">Dr. Kenneth D. Carlisle-Davis</w:t>
      </w:r>
      <w:r w:rsidDel="00000000" w:rsidR="00000000" w:rsidRPr="00000000">
        <w:rPr>
          <w:rtl w:val="0"/>
        </w:rPr>
        <w:t xml:space="preserve"> for the </w:t>
      </w:r>
      <w:r w:rsidDel="00000000" w:rsidR="00000000" w:rsidRPr="00000000">
        <w:rPr>
          <w:b w:val="1"/>
          <w:rtl w:val="0"/>
        </w:rPr>
        <w:t xml:space="preserve">Marcus Foster Distinguished Educator Award</w:t>
      </w:r>
      <w:r w:rsidDel="00000000" w:rsidR="00000000" w:rsidRPr="00000000">
        <w:rPr>
          <w:rtl w:val="0"/>
        </w:rPr>
        <w:t xml:space="preserve">. Throughout his distinguished career, Dr. Carlisle-Davis has exemplified the very leadership qualities that this award seeks to recognize—visionary guidance, integrity, and a steadfast commitment to advancing equity and excellence in education. I have had the privilege of working with Dr. Carlisle-Davis for multiple years, during which I have consistently witnessed his profound impact on students, educators, and the broader educational system.</w:t>
      </w:r>
    </w:p>
    <w:p w:rsidR="00000000" w:rsidDel="00000000" w:rsidP="00000000" w:rsidRDefault="00000000" w:rsidRPr="00000000" w14:paraId="00000003">
      <w:pPr>
        <w:spacing w:after="240" w:before="240" w:lineRule="auto"/>
        <w:rPr/>
      </w:pPr>
      <w:r w:rsidDel="00000000" w:rsidR="00000000" w:rsidRPr="00000000">
        <w:rPr>
          <w:rtl w:val="0"/>
        </w:rPr>
        <w:t xml:space="preserve">Dr. Carlisle-Davis’s leadership is grounded in both strategy and empathy. He has led transformative initiatives designed to improve student outcomes, strengthen instructional practices, and empower educators to lead with confidence and purpose. Under his guidance, schools and districts have implemented data-driven systems of continuous improvement, cultivated professional learning communities, and expanded opportunities for historically underserved student populations. His leadership inspires trust and collaboration—qualities that have resulted in sustainable improvements in academic achievement and organizational culture.</w:t>
      </w:r>
    </w:p>
    <w:p w:rsidR="00000000" w:rsidDel="00000000" w:rsidP="00000000" w:rsidRDefault="00000000" w:rsidRPr="00000000" w14:paraId="00000004">
      <w:pPr>
        <w:spacing w:after="240" w:before="240" w:lineRule="auto"/>
        <w:rPr/>
      </w:pPr>
      <w:r w:rsidDel="00000000" w:rsidR="00000000" w:rsidRPr="00000000">
        <w:rPr>
          <w:rtl w:val="0"/>
        </w:rPr>
        <w:t xml:space="preserve">In addition to his administrative and leadership accomplishments, Dr. Carlisle-Davis has made significant scholarly and systemic contributions to the field of education. His research and professional practice focus on leadership efficacy, teacher development, and educational equity, bridging the gap between theory and practice. His ability to translate research into actionable strategies has informed policy, influenced instructional leadership frameworks, and elevated educator practice across multiple settings. These contributions demonstrate his dedication not only to the success of individual students and teachers but also to the transformation of educational systems as a whole.</w:t>
      </w:r>
    </w:p>
    <w:p w:rsidR="00000000" w:rsidDel="00000000" w:rsidP="00000000" w:rsidRDefault="00000000" w:rsidRPr="00000000" w14:paraId="00000005">
      <w:pPr>
        <w:spacing w:after="240" w:before="240" w:lineRule="auto"/>
        <w:rPr/>
      </w:pPr>
      <w:r w:rsidDel="00000000" w:rsidR="00000000" w:rsidRPr="00000000">
        <w:rPr>
          <w:rtl w:val="0"/>
        </w:rPr>
        <w:t xml:space="preserve">The outcomes of Dr. Carlisle-Davis’s work speak to his effectiveness as a leader and change agent. Schools and districts under his leadership have demonstrated measurable improvements in student achievement, graduation rates, and college readiness indicators. More importantly, the initiatives he has launched are sustainable—designed to endure beyond his direct involvement through embedded structures for coaching, accountability, and ongoing evaluation. This sustainability reflects his commitment to building capacity and ensuring that his influence benefits future generations of educators and students alike.</w:t>
      </w:r>
    </w:p>
    <w:p w:rsidR="00000000" w:rsidDel="00000000" w:rsidP="00000000" w:rsidRDefault="00000000" w:rsidRPr="00000000" w14:paraId="00000006">
      <w:pPr>
        <w:spacing w:after="240" w:before="240" w:lineRule="auto"/>
        <w:rPr/>
      </w:pPr>
      <w:r w:rsidDel="00000000" w:rsidR="00000000" w:rsidRPr="00000000">
        <w:rPr>
          <w:rtl w:val="0"/>
        </w:rPr>
        <w:t xml:space="preserve">For these reasons, I offer my highest recommendation for </w:t>
      </w:r>
      <w:r w:rsidDel="00000000" w:rsidR="00000000" w:rsidRPr="00000000">
        <w:rPr>
          <w:b w:val="1"/>
          <w:rtl w:val="0"/>
        </w:rPr>
        <w:t xml:space="preserve">Dr. Kenneth D. Carlisle-Davis</w:t>
      </w:r>
      <w:r w:rsidDel="00000000" w:rsidR="00000000" w:rsidRPr="00000000">
        <w:rPr>
          <w:rtl w:val="0"/>
        </w:rPr>
        <w:t xml:space="preserve"> as a recipient of the Marcus Foster Distinguished Educator Award. His leadership, scholarship, and dedication to equity have created meaningful and lasting change in education. Dr. Carlisle-Davis’s career embodies the spirit of Dr. Marcus Foster’s legacy—visionary, compassionate, and transformative. Please feel free to contact me at should you require further information regarding this nomination.</w:t>
      </w:r>
    </w:p>
    <w:p w:rsidR="00000000" w:rsidDel="00000000" w:rsidP="00000000" w:rsidRDefault="00000000" w:rsidRPr="00000000" w14:paraId="00000007">
      <w:pPr>
        <w:spacing w:after="240" w:before="240" w:lineRule="auto"/>
        <w:rPr/>
      </w:pPr>
      <w:r w:rsidDel="00000000" w:rsidR="00000000" w:rsidRPr="00000000">
        <w:rPr>
          <w:rtl w:val="0"/>
        </w:rPr>
        <w:t xml:space="preserve">Sincerely,</w:t>
      </w:r>
    </w:p>
    <w:p w:rsidR="00000000" w:rsidDel="00000000" w:rsidP="00000000" w:rsidRDefault="00000000" w:rsidRPr="00000000" w14:paraId="00000008">
      <w:pPr>
        <w:rPr/>
      </w:pPr>
      <w:r w:rsidDel="00000000" w:rsidR="00000000" w:rsidRPr="00000000">
        <w:rPr>
          <w:rtl w:val="0"/>
        </w:rPr>
        <w:t xml:space="preserve">Andre M. Illig Ed.D.</w:t>
      </w:r>
    </w:p>
    <w:p w:rsidR="00000000" w:rsidDel="00000000" w:rsidP="00000000" w:rsidRDefault="00000000" w:rsidRPr="00000000" w14:paraId="00000009">
      <w:pPr>
        <w:rPr/>
      </w:pPr>
      <w:hyperlink r:id="rId6">
        <w:r w:rsidDel="00000000" w:rsidR="00000000" w:rsidRPr="00000000">
          <w:rPr>
            <w:color w:val="1155cc"/>
            <w:u w:val="single"/>
            <w:rtl w:val="0"/>
          </w:rPr>
          <w:t xml:space="preserve">amillig@spsmail.org</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417.493.6487</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millig@sps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